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1110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01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</w:t>
      </w:r>
      <w:r>
        <w:rPr>
          <w:rFonts w:ascii="Times New Roman" w:eastAsia="Times New Roman" w:hAnsi="Times New Roman" w:cs="Times New Roman"/>
          <w:sz w:val="28"/>
          <w:szCs w:val="28"/>
        </w:rPr>
        <w:t>тономного округа-Югры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находящийся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административное дело о совершении административного правонарушения, предусмотренного ч.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КоАП РФ,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7rplc-4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01 мин.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АВТОСПЕЦТРАНС-ЮГРА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расположенное по адресу: </w:t>
      </w:r>
      <w:r>
        <w:rPr>
          <w:rStyle w:val="cat-UserDefinedgrp-28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оплатил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8"/>
          <w:szCs w:val="28"/>
        </w:rPr>
        <w:t>в сумме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1881058626020</w:t>
      </w:r>
      <w:r>
        <w:rPr>
          <w:rFonts w:ascii="Times New Roman" w:eastAsia="Times New Roman" w:hAnsi="Times New Roman" w:cs="Times New Roman"/>
          <w:sz w:val="28"/>
          <w:szCs w:val="28"/>
        </w:rPr>
        <w:t>4001319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Законный представитель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ОО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АВТОСПЕЦТРАНС-ЮГРА</w:t>
      </w:r>
      <w:r>
        <w:rPr>
          <w:rFonts w:ascii="Times New Roman" w:eastAsia="Times New Roman" w:hAnsi="Times New Roman" w:cs="Times New Roman"/>
          <w:sz w:val="28"/>
          <w:szCs w:val="28"/>
        </w:rPr>
        <w:t>, в судебное заседание не явился, извещен надлежащим образом, о причинах неявки суд не уведомил, ходатайств не заявлял. При указанных обстоятельствах суд рассмотрел дело в отсутствие законного представителя юридического лица.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</w:t>
      </w:r>
      <w:r>
        <w:rPr>
          <w:rFonts w:ascii="Times New Roman" w:eastAsia="Times New Roman" w:hAnsi="Times New Roman" w:cs="Times New Roman"/>
          <w:sz w:val="28"/>
          <w:szCs w:val="28"/>
        </w:rPr>
        <w:t>виновности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АВТОСПЕЦТРАНС-ЮГРА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>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04.02.2026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18810586260204001319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которо</w:t>
      </w:r>
      <w:r>
        <w:rPr>
          <w:rFonts w:ascii="Times New Roman" w:eastAsia="Times New Roman" w:hAnsi="Times New Roman" w:cs="Times New Roman"/>
          <w:sz w:val="28"/>
          <w:szCs w:val="28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АВТОСПЕЦТРАНС-ЮГРА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АВТОСПЕЦТРАНС-</w:t>
      </w:r>
      <w:r>
        <w:rPr>
          <w:rFonts w:ascii="Times New Roman" w:eastAsia="Times New Roman" w:hAnsi="Times New Roman" w:cs="Times New Roman"/>
          <w:sz w:val="28"/>
          <w:szCs w:val="28"/>
        </w:rPr>
        <w:t>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 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</w:t>
      </w:r>
      <w:r>
        <w:rPr>
          <w:rFonts w:ascii="Times New Roman" w:eastAsia="Times New Roman" w:hAnsi="Times New Roman" w:cs="Times New Roman"/>
          <w:sz w:val="28"/>
          <w:szCs w:val="28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юридическое лицо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ограниченной ответственностью АВТОСПЕЦТРАНС-ЮГРА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11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Мировой судья судебного участка №11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«01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июл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5-111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-2611/202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0412365400665011102620172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4">
    <w:name w:val="cat-UserDefined grp-27 rplc-4"/>
    <w:basedOn w:val="DefaultParagraphFont"/>
  </w:style>
  <w:style w:type="character" w:customStyle="1" w:styleId="cat-UserDefinedgrp-28rplc-9">
    <w:name w:val="cat-UserDefined grp-28 rplc-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